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EC4" w:rsidRDefault="00F06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Religia </w:t>
      </w:r>
      <w:r w:rsidR="00115464">
        <w:rPr>
          <w:rFonts w:ascii="Times New Roman" w:hAnsi="Times New Roman" w:cs="Times New Roman"/>
          <w:sz w:val="28"/>
          <w:szCs w:val="28"/>
        </w:rPr>
        <w:t>klasa II</w:t>
      </w:r>
    </w:p>
    <w:p w:rsidR="00F0623F" w:rsidRDefault="00F06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01.06.2020</w:t>
      </w:r>
    </w:p>
    <w:p w:rsidR="00F0623F" w:rsidRDefault="00F06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115464" w:rsidRPr="00115464">
        <w:rPr>
          <w:rFonts w:ascii="Times New Roman" w:hAnsi="Times New Roman" w:cs="Times New Roman"/>
          <w:sz w:val="28"/>
          <w:szCs w:val="28"/>
          <w:highlight w:val="green"/>
        </w:rPr>
        <w:t>Rok liturgiczny</w:t>
      </w:r>
    </w:p>
    <w:p w:rsidR="00F0623F" w:rsidRDefault="00F0623F" w:rsidP="00F062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Czytamy:</w:t>
      </w:r>
    </w:p>
    <w:p w:rsidR="00115464" w:rsidRPr="00115464" w:rsidRDefault="00115464" w:rsidP="00115464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Roku liturgicznego nie wyznaczają miesiące jak roku kalendarzowego, lecz różne wydarzenia z życia Pana Jezusa. Czasami są to uroczystości czy święta, które trwają tylko jeden dzień, a czasem kilka dni. Rok liturgiczny to rok tajemnic z życia Jezusa Chrystusa. Ten rok rozpoczyna się Adwentem, czyli czasem oczekiwania na przyjście Pana. Po nim następują dwa ważne wydarzenia – Boże Narodzenie oraz Wielkanoc. Okres Wielkanocy kończy się uroczystością Zesłania Ducha Świętego. W ciągu roku liturgicznego obchodzimy także wiele świąt maryjnych </w:t>
      </w:r>
    </w:p>
    <w:p w:rsidR="00115464" w:rsidRDefault="00115464" w:rsidP="00115464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 i wspomnień świętych.</w:t>
      </w:r>
    </w:p>
    <w:p w:rsidR="00115464" w:rsidRDefault="00115464" w:rsidP="0011546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Kolory liturgiczne:</w:t>
      </w:r>
    </w:p>
    <w:p w:rsidR="00115464" w:rsidRDefault="00115464" w:rsidP="0011546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15464" w:rsidRPr="00115464" w:rsidRDefault="00115464" w:rsidP="0011546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15464">
        <w:rPr>
          <w:rFonts w:ascii="Times New Roman" w:hAnsi="Times New Roman" w:cs="Times New Roman"/>
          <w:b/>
          <w:sz w:val="28"/>
          <w:szCs w:val="28"/>
        </w:rPr>
        <w:t xml:space="preserve">Biały – kolor radości: </w:t>
      </w:r>
    </w:p>
    <w:p w:rsidR="00115464" w:rsidRDefault="00115464" w:rsidP="0011546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Boże Narodzenie i okres Bożego Narodzenia; </w:t>
      </w:r>
    </w:p>
    <w:p w:rsidR="00115464" w:rsidRDefault="00115464" w:rsidP="0011546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  uroczystość Zmartwychwstania i okres Wielkanocy; </w:t>
      </w:r>
    </w:p>
    <w:p w:rsidR="00115464" w:rsidRDefault="00115464" w:rsidP="0011546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  święta ku czci Chrystusa; </w:t>
      </w:r>
    </w:p>
    <w:p w:rsidR="00115464" w:rsidRDefault="00115464" w:rsidP="0011546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  święta ku czci świętych (którzy nie byli męczennikami).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b/>
          <w:sz w:val="28"/>
          <w:szCs w:val="28"/>
        </w:rPr>
        <w:t>Czerwony – kolor krwi, ognia, miłości, królewski</w:t>
      </w:r>
      <w:r w:rsidRPr="0011546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•  Niedziela Palmowa;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>•  Wielki Piątek;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 •  uroczystość Zesłania Ducha Świętego;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•  święta ku czci świętych męczenników.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b/>
          <w:sz w:val="28"/>
          <w:szCs w:val="28"/>
        </w:rPr>
        <w:t>Fioletowy – kolor pokuty i żałoby:</w:t>
      </w:r>
      <w:r w:rsidRPr="00115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•  okres Adwentu;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>•  okres Wielkiego Postu;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 •  podczas Mszy Świętych pogrzebowych.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 </w:t>
      </w:r>
      <w:r w:rsidRPr="00115464">
        <w:rPr>
          <w:rFonts w:ascii="Times New Roman" w:hAnsi="Times New Roman" w:cs="Times New Roman"/>
          <w:b/>
          <w:sz w:val="28"/>
          <w:szCs w:val="28"/>
        </w:rPr>
        <w:t>Zielony – kolor nadziei i życia:</w:t>
      </w:r>
      <w:r w:rsidRPr="00115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•  niedziele zwykłe;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•  dni powszednie okresu zwykłego. </w:t>
      </w: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sz w:val="28"/>
          <w:szCs w:val="28"/>
        </w:rPr>
      </w:pPr>
    </w:p>
    <w:p w:rsidR="00115464" w:rsidRDefault="00115464" w:rsidP="00115464">
      <w:pPr>
        <w:pStyle w:val="Akapitzlist"/>
        <w:ind w:left="1510"/>
        <w:rPr>
          <w:rFonts w:ascii="Times New Roman" w:hAnsi="Times New Roman" w:cs="Times New Roman"/>
          <w:b/>
          <w:sz w:val="28"/>
          <w:szCs w:val="28"/>
        </w:rPr>
      </w:pPr>
      <w:r w:rsidRPr="00115464">
        <w:rPr>
          <w:rFonts w:ascii="Times New Roman" w:hAnsi="Times New Roman" w:cs="Times New Roman"/>
          <w:b/>
          <w:sz w:val="28"/>
          <w:szCs w:val="28"/>
        </w:rPr>
        <w:lastRenderedPageBreak/>
        <w:t>Różowy – kolor radości wśród pokuty:</w:t>
      </w:r>
    </w:p>
    <w:p w:rsidR="00115464" w:rsidRPr="00115464" w:rsidRDefault="00115464" w:rsidP="00115464">
      <w:pPr>
        <w:pStyle w:val="Akapitzlist"/>
        <w:ind w:left="1510"/>
        <w:rPr>
          <w:rFonts w:ascii="Times New Roman" w:hAnsi="Times New Roman" w:cs="Times New Roman"/>
          <w:b/>
          <w:sz w:val="28"/>
          <w:szCs w:val="28"/>
        </w:rPr>
      </w:pPr>
    </w:p>
    <w:p w:rsidR="00115464" w:rsidRDefault="00115464" w:rsidP="00115464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>•  III niedziela Adwentu;</w:t>
      </w:r>
    </w:p>
    <w:p w:rsidR="00115464" w:rsidRDefault="00115464" w:rsidP="00115464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15464">
        <w:rPr>
          <w:rFonts w:ascii="Times New Roman" w:hAnsi="Times New Roman" w:cs="Times New Roman"/>
          <w:sz w:val="28"/>
          <w:szCs w:val="28"/>
        </w:rPr>
        <w:t xml:space="preserve"> •  IV niedziela Wielkiego Postu.</w:t>
      </w:r>
    </w:p>
    <w:p w:rsidR="00F0623F" w:rsidRDefault="00F0623F" w:rsidP="00F0623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0623F" w:rsidRPr="00F0623F" w:rsidRDefault="00F0623F" w:rsidP="00F062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Słuchamy piosenki i próbujemy nauczyć się refrenu:</w:t>
      </w:r>
    </w:p>
    <w:p w:rsidR="00F0623F" w:rsidRDefault="00F0623F" w:rsidP="00F0623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0623F" w:rsidRDefault="00F0623F" w:rsidP="00F0623F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F0623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https://www.youtube.com/watch?v=973PEEjWZPA</w:t>
        </w:r>
      </w:hyperlink>
    </w:p>
    <w:p w:rsidR="00F0623F" w:rsidRDefault="00F0623F" w:rsidP="00F0623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0623F" w:rsidRDefault="00115464" w:rsidP="001154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Wykonujemy w podręczniku zadania ze strony 134-135.</w:t>
      </w:r>
    </w:p>
    <w:p w:rsidR="00215748" w:rsidRDefault="00215748" w:rsidP="00215748">
      <w:pPr>
        <w:pStyle w:val="Akapitzlis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15464" w:rsidRDefault="00115464" w:rsidP="00115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64" w:rsidRPr="00115464" w:rsidRDefault="00115464" w:rsidP="00115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011597"/>
            <wp:effectExtent l="0" t="0" r="0" b="8890"/>
            <wp:docPr id="3" name="Obraz 3" descr="C:\Users\edyt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yta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3F" w:rsidRPr="00F0623F" w:rsidRDefault="00F0623F" w:rsidP="00F0623F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sectPr w:rsidR="00F0623F" w:rsidRPr="00F062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57C75"/>
    <w:multiLevelType w:val="hybridMultilevel"/>
    <w:tmpl w:val="F02C55B8"/>
    <w:lvl w:ilvl="0" w:tplc="0415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">
    <w:nsid w:val="4F582B2D"/>
    <w:multiLevelType w:val="hybridMultilevel"/>
    <w:tmpl w:val="4B36CF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23F"/>
    <w:rsid w:val="00115464"/>
    <w:rsid w:val="00215748"/>
    <w:rsid w:val="00BA0EC4"/>
    <w:rsid w:val="00F0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62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0623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62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0623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73PEEjWZPA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2</cp:revision>
  <dcterms:created xsi:type="dcterms:W3CDTF">2020-05-31T13:25:00Z</dcterms:created>
  <dcterms:modified xsi:type="dcterms:W3CDTF">2020-05-31T13:25:00Z</dcterms:modified>
</cp:coreProperties>
</file>