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10.06.  kl.5</w:t>
      </w:r>
    </w:p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Temat: Konstrukcja be </w:t>
      </w: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going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to.</w:t>
      </w:r>
    </w:p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Zapisujemy do zeszytu: (samodzielnie uzupełniamy brakujące wyrazy)</w:t>
      </w:r>
    </w:p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I </w:t>
      </w: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am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going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to… /</w:t>
      </w: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I’m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going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to…- ja zamierzam…</w:t>
      </w:r>
    </w:p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You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are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going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to…/ </w:t>
      </w: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You’re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going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to …- ty zamierzasz</w:t>
      </w:r>
    </w:p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He </w:t>
      </w: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is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going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to…/</w:t>
      </w: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He’s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going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to… - on zamierza</w:t>
      </w:r>
    </w:p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She</w:t>
      </w:r>
      <w:proofErr w:type="spellEnd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</w:p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It</w:t>
      </w:r>
    </w:p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We</w:t>
      </w:r>
    </w:p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You</w:t>
      </w:r>
      <w:proofErr w:type="spellEnd"/>
    </w:p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proofErr w:type="spellStart"/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They</w:t>
      </w:r>
      <w:proofErr w:type="spellEnd"/>
    </w:p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Podręcznik str. 88 ćw. 1,2</w:t>
      </w:r>
    </w:p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B42FDC">
        <w:rPr>
          <w:rStyle w:val="Hipercze"/>
          <w:rFonts w:ascii="Times New Roman" w:hAnsi="Times New Roman" w:cs="Times New Roman"/>
          <w:color w:val="auto"/>
          <w:u w:val="none"/>
        </w:rPr>
        <w:t>Zeszyt ćwiczeń str. 34, ćw. 1,2 str. 35 ćw. 1</w:t>
      </w:r>
    </w:p>
    <w:p w:rsidR="00B42FDC" w:rsidRPr="00B42FDC" w:rsidRDefault="00B42FDC" w:rsidP="00B42FDC">
      <w:pPr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Lekcja on </w:t>
      </w:r>
      <w:proofErr w:type="spellStart"/>
      <w:r>
        <w:rPr>
          <w:rStyle w:val="Hipercze"/>
          <w:rFonts w:ascii="Times New Roman" w:hAnsi="Times New Roman" w:cs="Times New Roman"/>
          <w:color w:val="auto"/>
          <w:u w:val="none"/>
        </w:rPr>
        <w:t>line</w:t>
      </w:r>
      <w:proofErr w:type="spellEnd"/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 godz. 12.00</w:t>
      </w:r>
      <w:bookmarkStart w:id="0" w:name="_GoBack"/>
      <w:bookmarkEnd w:id="0"/>
    </w:p>
    <w:p w:rsidR="00745356" w:rsidRPr="00B42FDC" w:rsidRDefault="00745356"/>
    <w:sectPr w:rsidR="00745356" w:rsidRPr="00B4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DC"/>
    <w:rsid w:val="00745356"/>
    <w:rsid w:val="00B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8ECD-7D46-46D6-BF75-B10D4014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2020-06-09T20:33:00Z</dcterms:created>
  <dcterms:modified xsi:type="dcterms:W3CDTF">2020-06-09T20:35:00Z</dcterms:modified>
</cp:coreProperties>
</file>