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9F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sz w:val="24"/>
          <w:szCs w:val="24"/>
        </w:rPr>
        <w:t>Drodzy uczniowie, przysyłacie zdjęcia pięknych prac.</w:t>
      </w:r>
    </w:p>
    <w:p w:rsidR="009B519F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sz w:val="24"/>
          <w:szCs w:val="24"/>
        </w:rPr>
        <w:t>Niestety, część z nich jest niewyraźna i wysłana nieestetycznie.</w:t>
      </w:r>
    </w:p>
    <w:p w:rsidR="009B519F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sz w:val="24"/>
          <w:szCs w:val="24"/>
        </w:rPr>
        <w:t>Pamiętajcie o kilku zasadach:</w:t>
      </w:r>
    </w:p>
    <w:p w:rsidR="009B519F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sz w:val="24"/>
          <w:szCs w:val="24"/>
        </w:rPr>
        <w:t>1. fotografujemy z góry (aby uniknąć zniekształcenia), w naturalnym świetle, na neutralnym tle (gładka ściana).</w:t>
      </w:r>
    </w:p>
    <w:p w:rsidR="009B519F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sz w:val="24"/>
          <w:szCs w:val="24"/>
        </w:rPr>
        <w:t>2. praca powinna być wyschnięta, wyprostowana.</w:t>
      </w:r>
    </w:p>
    <w:p w:rsidR="009B519F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</w:p>
    <w:p w:rsidR="009B519F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sz w:val="24"/>
          <w:szCs w:val="24"/>
        </w:rPr>
        <w:t>Poza tym, niemal w każdym telefonie jest aplikacja do obróbki zdjęć, za pomocą której można fotografię wykadrować (pozbyć się niepotrzebnego tła).</w:t>
      </w:r>
    </w:p>
    <w:p w:rsidR="009B519F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sz w:val="24"/>
          <w:szCs w:val="24"/>
        </w:rPr>
        <w:t>Takie zdjęcia z pewnością trafią do szkolnej galerii na stronie szkoły.</w:t>
      </w:r>
    </w:p>
    <w:p w:rsidR="009B519F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2DC" w:rsidRPr="009B519F" w:rsidRDefault="009B519F" w:rsidP="009B519F">
      <w:pPr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sz w:val="24"/>
          <w:szCs w:val="24"/>
        </w:rPr>
        <w:t>Sposób fotografowania dotyczy też zdjęć notatek.</w:t>
      </w:r>
    </w:p>
    <w:sectPr w:rsidR="00AF12DC" w:rsidRPr="009B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9F"/>
    <w:rsid w:val="009B519F"/>
    <w:rsid w:val="00A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2020-04-02T13:04:00Z</dcterms:created>
  <dcterms:modified xsi:type="dcterms:W3CDTF">2020-04-02T13:12:00Z</dcterms:modified>
</cp:coreProperties>
</file>