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C1" w:rsidRDefault="001F30C1" w:rsidP="001F30C1">
      <w:pPr>
        <w:tabs>
          <w:tab w:val="left" w:pos="2040"/>
        </w:tabs>
      </w:pPr>
      <w:r>
        <w:t>19.06.   kl.7</w:t>
      </w:r>
    </w:p>
    <w:p w:rsidR="001F30C1" w:rsidRDefault="001F30C1" w:rsidP="001F30C1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color w:val="333333"/>
          <w:bdr w:val="none" w:sz="0" w:space="0" w:color="auto" w:frame="1"/>
          <w:lang w:eastAsia="pl-PL"/>
        </w:rPr>
      </w:pPr>
      <w:r>
        <w:t xml:space="preserve">Temat:  </w:t>
      </w:r>
      <w:r w:rsidRPr="008D617E">
        <w:rPr>
          <w:rFonts w:ascii="Times New Roman" w:eastAsia="Times New Roman" w:hAnsi="Times New Roman" w:cs="Times New Roman"/>
          <w:bCs/>
          <w:iCs/>
          <w:color w:val="333333"/>
          <w:bdr w:val="none" w:sz="0" w:space="0" w:color="auto" w:frame="1"/>
          <w:lang w:eastAsia="pl-PL"/>
        </w:rPr>
        <w:t>Kolejność przymiotników w zdaniu</w:t>
      </w:r>
      <w:r>
        <w:rPr>
          <w:rFonts w:ascii="Times New Roman" w:eastAsia="Times New Roman" w:hAnsi="Times New Roman" w:cs="Times New Roman"/>
          <w:bCs/>
          <w:iCs/>
          <w:color w:val="333333"/>
          <w:bdr w:val="none" w:sz="0" w:space="0" w:color="auto" w:frame="1"/>
          <w:lang w:eastAsia="pl-PL"/>
        </w:rPr>
        <w:t>, rzeczowniki policzalne i niepoliczalne.</w:t>
      </w:r>
    </w:p>
    <w:p w:rsidR="001F30C1" w:rsidRPr="008D617E" w:rsidRDefault="001F30C1" w:rsidP="001F30C1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lang w:eastAsia="pl-PL"/>
        </w:rPr>
      </w:pPr>
    </w:p>
    <w:p w:rsidR="001F30C1" w:rsidRPr="008D617E" w:rsidRDefault="001F30C1" w:rsidP="001F30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8D617E">
        <w:rPr>
          <w:rFonts w:ascii="Times New Roman" w:eastAsia="Times New Roman" w:hAnsi="Times New Roman" w:cs="Times New Roman"/>
          <w:color w:val="666666"/>
          <w:lang w:eastAsia="pl-PL"/>
        </w:rPr>
        <w:t> Jeżeli w zdaniu występuje więcej przymiotników ich kolejność jest przeważnie następująca:</w:t>
      </w:r>
    </w:p>
    <w:p w:rsidR="001F30C1" w:rsidRPr="008D617E" w:rsidRDefault="001F30C1" w:rsidP="001F30C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8D617E">
        <w:rPr>
          <w:rFonts w:ascii="Times New Roman" w:eastAsia="Times New Roman" w:hAnsi="Times New Roman" w:cs="Times New Roman"/>
          <w:color w:val="666666"/>
          <w:lang w:eastAsia="pl-PL"/>
        </w:rPr>
        <w:t>Opinia np. </w:t>
      </w:r>
      <w:proofErr w:type="spellStart"/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>beautiful</w:t>
      </w:r>
      <w:proofErr w:type="spellEnd"/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 xml:space="preserve"> – piękny</w:t>
      </w:r>
    </w:p>
    <w:p w:rsidR="001F30C1" w:rsidRPr="008D617E" w:rsidRDefault="001F30C1" w:rsidP="001F30C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8D617E">
        <w:rPr>
          <w:rFonts w:ascii="Times New Roman" w:eastAsia="Times New Roman" w:hAnsi="Times New Roman" w:cs="Times New Roman"/>
          <w:color w:val="666666"/>
          <w:lang w:eastAsia="pl-PL"/>
        </w:rPr>
        <w:t>Wielkość np. </w:t>
      </w:r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>small – mały</w:t>
      </w:r>
    </w:p>
    <w:p w:rsidR="001F30C1" w:rsidRPr="008D617E" w:rsidRDefault="001F30C1" w:rsidP="001F30C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8D617E">
        <w:rPr>
          <w:rFonts w:ascii="Times New Roman" w:eastAsia="Times New Roman" w:hAnsi="Times New Roman" w:cs="Times New Roman"/>
          <w:color w:val="666666"/>
          <w:lang w:eastAsia="pl-PL"/>
        </w:rPr>
        <w:t>Wiek np. </w:t>
      </w:r>
      <w:proofErr w:type="spellStart"/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>old</w:t>
      </w:r>
      <w:proofErr w:type="spellEnd"/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 xml:space="preserve"> – stary</w:t>
      </w:r>
    </w:p>
    <w:p w:rsidR="001F30C1" w:rsidRPr="008D617E" w:rsidRDefault="001F30C1" w:rsidP="001F30C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8D617E">
        <w:rPr>
          <w:rFonts w:ascii="Times New Roman" w:eastAsia="Times New Roman" w:hAnsi="Times New Roman" w:cs="Times New Roman"/>
          <w:color w:val="666666"/>
          <w:lang w:eastAsia="pl-PL"/>
        </w:rPr>
        <w:t>Kształt np. </w:t>
      </w:r>
      <w:proofErr w:type="spellStart"/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>round</w:t>
      </w:r>
      <w:proofErr w:type="spellEnd"/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 xml:space="preserve"> – okrągły</w:t>
      </w:r>
    </w:p>
    <w:p w:rsidR="001F30C1" w:rsidRPr="008D617E" w:rsidRDefault="001F30C1" w:rsidP="001F30C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8D617E">
        <w:rPr>
          <w:rFonts w:ascii="Times New Roman" w:eastAsia="Times New Roman" w:hAnsi="Times New Roman" w:cs="Times New Roman"/>
          <w:color w:val="666666"/>
          <w:lang w:eastAsia="pl-PL"/>
        </w:rPr>
        <w:t>Kolor np. </w:t>
      </w:r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>red – czerwony</w:t>
      </w:r>
    </w:p>
    <w:p w:rsidR="001F30C1" w:rsidRPr="008D617E" w:rsidRDefault="001F30C1" w:rsidP="001F30C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8D617E">
        <w:rPr>
          <w:rFonts w:ascii="Times New Roman" w:eastAsia="Times New Roman" w:hAnsi="Times New Roman" w:cs="Times New Roman"/>
          <w:color w:val="666666"/>
          <w:lang w:eastAsia="pl-PL"/>
        </w:rPr>
        <w:t>Pochodzenie/narodowość np. </w:t>
      </w:r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>Dutch – holenderski </w:t>
      </w:r>
    </w:p>
    <w:p w:rsidR="001F30C1" w:rsidRPr="001F30C1" w:rsidRDefault="001F30C1" w:rsidP="001F30C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8D617E">
        <w:rPr>
          <w:rFonts w:ascii="Times New Roman" w:eastAsia="Times New Roman" w:hAnsi="Times New Roman" w:cs="Times New Roman"/>
          <w:color w:val="666666"/>
          <w:lang w:eastAsia="pl-PL"/>
        </w:rPr>
        <w:t>Materiał np. </w:t>
      </w:r>
      <w:proofErr w:type="spellStart"/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>wooden</w:t>
      </w:r>
      <w:proofErr w:type="spellEnd"/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 xml:space="preserve"> – drewniany</w:t>
      </w:r>
    </w:p>
    <w:p w:rsidR="001F30C1" w:rsidRDefault="001F30C1" w:rsidP="001F30C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Cs/>
          <w:iCs/>
          <w:color w:val="333333"/>
          <w:bdr w:val="none" w:sz="0" w:space="0" w:color="auto" w:frame="1"/>
          <w:lang w:eastAsia="pl-PL"/>
        </w:rPr>
      </w:pPr>
      <w:r w:rsidRPr="0057190B">
        <w:rPr>
          <w:rFonts w:ascii="Times New Roman" w:eastAsia="Times New Roman" w:hAnsi="Times New Roman" w:cs="Times New Roman"/>
          <w:bCs/>
          <w:iCs/>
          <w:color w:val="333333"/>
          <w:bdr w:val="none" w:sz="0" w:space="0" w:color="auto" w:frame="1"/>
          <w:lang w:eastAsia="pl-PL"/>
        </w:rPr>
        <w:t>Podręcznik str. 92</w:t>
      </w:r>
      <w:r>
        <w:rPr>
          <w:rFonts w:ascii="Times New Roman" w:eastAsia="Times New Roman" w:hAnsi="Times New Roman" w:cs="Times New Roman"/>
          <w:bCs/>
          <w:iCs/>
          <w:color w:val="333333"/>
          <w:bdr w:val="none" w:sz="0" w:space="0" w:color="auto" w:frame="1"/>
          <w:lang w:eastAsia="pl-PL"/>
        </w:rPr>
        <w:t xml:space="preserve"> ćw. 1, 2 – uzupełniamy ćwiczenia</w:t>
      </w:r>
    </w:p>
    <w:p w:rsidR="001F30C1" w:rsidRDefault="001F30C1" w:rsidP="001F30C1">
      <w:r>
        <w:t xml:space="preserve">Rzeczowniki policzalne – </w:t>
      </w:r>
      <w:proofErr w:type="spellStart"/>
      <w:r>
        <w:t>countable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 (mają liczbę mnogą, możemy je policzyć,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 -</w:t>
      </w:r>
      <w:proofErr w:type="spellStart"/>
      <w:r>
        <w:t>two</w:t>
      </w:r>
      <w:proofErr w:type="spellEnd"/>
      <w:r>
        <w:t xml:space="preserve"> </w:t>
      </w:r>
      <w:proofErr w:type="spellStart"/>
      <w:r>
        <w:t>apples</w:t>
      </w:r>
      <w:proofErr w:type="spellEnd"/>
      <w:r>
        <w:t>)</w:t>
      </w:r>
    </w:p>
    <w:p w:rsidR="001F30C1" w:rsidRDefault="001F30C1" w:rsidP="001F30C1">
      <w:r>
        <w:t xml:space="preserve">Rzeczowniki niepoliczalne – </w:t>
      </w:r>
      <w:proofErr w:type="spellStart"/>
      <w:r>
        <w:t>uncountable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 (zwykle nie mają liczby mnogiej, </w:t>
      </w:r>
      <w:proofErr w:type="spellStart"/>
      <w:r>
        <w:t>rice</w:t>
      </w:r>
      <w:proofErr w:type="spellEnd"/>
      <w:r>
        <w:t xml:space="preserve"> – ryż)</w:t>
      </w:r>
    </w:p>
    <w:p w:rsidR="001F30C1" w:rsidRDefault="001F30C1" w:rsidP="001F30C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>
        <w:rPr>
          <w:rFonts w:ascii="Times New Roman" w:eastAsia="Times New Roman" w:hAnsi="Times New Roman" w:cs="Times New Roman"/>
          <w:color w:val="666666"/>
          <w:lang w:eastAsia="pl-PL"/>
        </w:rPr>
        <w:t>Oglądamy: (rzeczowniki policzalne i niepoliczalne)</w:t>
      </w:r>
    </w:p>
    <w:p w:rsidR="001F30C1" w:rsidRPr="0057190B" w:rsidRDefault="001F30C1" w:rsidP="001F30C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hyperlink r:id="rId5" w:history="1">
        <w:r>
          <w:rPr>
            <w:rStyle w:val="Hipercze"/>
          </w:rPr>
          <w:t>https://www.youtube.com/watch?v=5Bh7n0BBVu0</w:t>
        </w:r>
      </w:hyperlink>
    </w:p>
    <w:p w:rsidR="001F30C1" w:rsidRPr="0057190B" w:rsidRDefault="001F30C1" w:rsidP="001F30C1">
      <w:pPr>
        <w:shd w:val="clear" w:color="auto" w:fill="FFFFFF"/>
        <w:spacing w:after="0" w:line="240" w:lineRule="atLeast"/>
        <w:ind w:left="360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lang w:eastAsia="pl-PL"/>
        </w:rPr>
      </w:pPr>
    </w:p>
    <w:p w:rsidR="001F30C1" w:rsidRDefault="001F30C1" w:rsidP="001F30C1">
      <w:p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oglądamy: (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few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few</w:t>
      </w:r>
      <w:proofErr w:type="spellEnd"/>
      <w:r>
        <w:rPr>
          <w:rFonts w:ascii="Times New Roman" w:hAnsi="Times New Roman" w:cs="Times New Roman"/>
        </w:rPr>
        <w:t xml:space="preserve">/a </w:t>
      </w:r>
      <w:proofErr w:type="spellStart"/>
      <w:r>
        <w:rPr>
          <w:rFonts w:ascii="Times New Roman" w:hAnsi="Times New Roman" w:cs="Times New Roman"/>
        </w:rPr>
        <w:t>little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little</w:t>
      </w:r>
      <w:proofErr w:type="spellEnd"/>
      <w:r>
        <w:rPr>
          <w:rFonts w:ascii="Times New Roman" w:hAnsi="Times New Roman" w:cs="Times New Roman"/>
        </w:rPr>
        <w:t>)</w:t>
      </w:r>
    </w:p>
    <w:p w:rsidR="001F30C1" w:rsidRDefault="001F30C1" w:rsidP="001F30C1">
      <w:pPr>
        <w:tabs>
          <w:tab w:val="left" w:pos="2040"/>
        </w:tabs>
      </w:pPr>
      <w:hyperlink r:id="rId6" w:history="1">
        <w:r>
          <w:rPr>
            <w:rStyle w:val="Hipercze"/>
          </w:rPr>
          <w:t>https://www.youtube.com/watch?v=bIsYr65O8Yo</w:t>
        </w:r>
      </w:hyperlink>
      <w:r>
        <w:t xml:space="preserve"> </w:t>
      </w:r>
    </w:p>
    <w:p w:rsidR="00B81BF9" w:rsidRDefault="00C14FD2">
      <w:r>
        <w:t>W dniu dzisiejszym nie ma lekcji on line.</w:t>
      </w:r>
      <w:bookmarkStart w:id="0" w:name="_GoBack"/>
      <w:bookmarkEnd w:id="0"/>
    </w:p>
    <w:sectPr w:rsidR="00B8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A5B6A"/>
    <w:multiLevelType w:val="multilevel"/>
    <w:tmpl w:val="8CD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C1"/>
    <w:rsid w:val="001F30C1"/>
    <w:rsid w:val="00B81BF9"/>
    <w:rsid w:val="00C1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2824A-DA4B-4018-A213-F1BE2143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IsYr65O8Yo" TargetMode="External"/><Relationship Id="rId5" Type="http://schemas.openxmlformats.org/officeDocument/2006/relationships/hyperlink" Target="https://www.youtube.com/watch?v=5Bh7n0BBV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3</cp:revision>
  <dcterms:created xsi:type="dcterms:W3CDTF">2020-06-18T21:04:00Z</dcterms:created>
  <dcterms:modified xsi:type="dcterms:W3CDTF">2020-06-18T21:06:00Z</dcterms:modified>
</cp:coreProperties>
</file>